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0324D" w14:textId="77777777" w:rsidR="00813653" w:rsidRPr="00813653" w:rsidRDefault="00813653" w:rsidP="00813653">
      <w:pPr>
        <w:rPr>
          <w:b/>
          <w:bCs/>
        </w:rPr>
      </w:pPr>
      <w:r w:rsidRPr="00813653">
        <w:rPr>
          <w:b/>
          <w:bCs/>
        </w:rPr>
        <w:t>ДОГОВОР ХРАНЕНИЯ ВЕЩЕЙ</w:t>
      </w:r>
    </w:p>
    <w:p w14:paraId="6C06BA77" w14:textId="77777777" w:rsidR="00813653" w:rsidRPr="00813653" w:rsidRDefault="00813653" w:rsidP="00813653">
      <w:r w:rsidRPr="00813653">
        <w:t>г. [Город] "__" ________ 20__ г.</w:t>
      </w:r>
    </w:p>
    <w:p w14:paraId="592C693B" w14:textId="77777777" w:rsidR="00813653" w:rsidRPr="00813653" w:rsidRDefault="00813653" w:rsidP="00813653">
      <w:r w:rsidRPr="00813653">
        <w:t>[ФИО], именуемый в дальнейшем "Поклажедатель", с одной стороны, и [ФИО], именуемый в дальнейшем "Хранитель", с другой стороны, совместно именуемые "Стороны", заключили договор о нижеследующем.</w:t>
      </w:r>
    </w:p>
    <w:p w14:paraId="17CDDBF8" w14:textId="77777777" w:rsidR="00813653" w:rsidRPr="00813653" w:rsidRDefault="00813653" w:rsidP="00813653">
      <w:pPr>
        <w:rPr>
          <w:b/>
          <w:bCs/>
        </w:rPr>
      </w:pPr>
      <w:r w:rsidRPr="00813653">
        <w:rPr>
          <w:b/>
          <w:bCs/>
        </w:rPr>
        <w:t>1. Предмет договора</w:t>
      </w:r>
    </w:p>
    <w:p w14:paraId="4F7C8346" w14:textId="77777777" w:rsidR="00813653" w:rsidRPr="00813653" w:rsidRDefault="00813653" w:rsidP="00813653">
      <w:r w:rsidRPr="00813653">
        <w:t>1.1. Поклажедатель передает, а Хранитель принимает на хранение следующее имущество: [наименование, модель, серийный номер, количество, индивидуальные признаки], далее именуемое "Вещь".</w:t>
      </w:r>
    </w:p>
    <w:p w14:paraId="76C4E786" w14:textId="77777777" w:rsidR="00813653" w:rsidRPr="00813653" w:rsidRDefault="00813653" w:rsidP="00813653">
      <w:r w:rsidRPr="00813653">
        <w:t>1.2. Оценочная стоимость Вещи, согласованная Сторонами, составляет [СУММА] рублей.</w:t>
      </w:r>
    </w:p>
    <w:p w14:paraId="7AF2EA60" w14:textId="77777777" w:rsidR="00813653" w:rsidRPr="00813653" w:rsidRDefault="00813653" w:rsidP="00813653">
      <w:r w:rsidRPr="00813653">
        <w:t>1.3. Передача Вещи на хранение подтверждается Актом приема-передачи, который является неотъемлемой частью договора.</w:t>
      </w:r>
    </w:p>
    <w:p w14:paraId="541657E4" w14:textId="77777777" w:rsidR="00813653" w:rsidRPr="00813653" w:rsidRDefault="00813653" w:rsidP="00813653">
      <w:pPr>
        <w:rPr>
          <w:b/>
          <w:bCs/>
        </w:rPr>
      </w:pPr>
      <w:r w:rsidRPr="00813653">
        <w:rPr>
          <w:b/>
          <w:bCs/>
        </w:rPr>
        <w:t>2. Права и обязанности сторон</w:t>
      </w:r>
    </w:p>
    <w:p w14:paraId="783698C5" w14:textId="77777777" w:rsidR="00813653" w:rsidRPr="00813653" w:rsidRDefault="00813653" w:rsidP="00813653">
      <w:r w:rsidRPr="00813653">
        <w:t>2.1. Хранитель обязуется:</w:t>
      </w:r>
    </w:p>
    <w:p w14:paraId="618FC0B0" w14:textId="77777777" w:rsidR="00813653" w:rsidRPr="00813653" w:rsidRDefault="00813653" w:rsidP="00813653">
      <w:pPr>
        <w:numPr>
          <w:ilvl w:val="0"/>
          <w:numId w:val="23"/>
        </w:numPr>
      </w:pPr>
      <w:r w:rsidRPr="00813653">
        <w:t>хранить Вещь в течение срока, установленного договором;</w:t>
      </w:r>
    </w:p>
    <w:p w14:paraId="62E01B58" w14:textId="77777777" w:rsidR="00813653" w:rsidRPr="00813653" w:rsidRDefault="00813653" w:rsidP="00813653">
      <w:pPr>
        <w:numPr>
          <w:ilvl w:val="0"/>
          <w:numId w:val="23"/>
        </w:numPr>
      </w:pPr>
      <w:r w:rsidRPr="00813653">
        <w:t>принимать все необходимые меры для обеспечения сохранности Вещи, исключающие доступ к ней третьих лиц;</w:t>
      </w:r>
    </w:p>
    <w:p w14:paraId="4A85DF07" w14:textId="77777777" w:rsidR="00813653" w:rsidRPr="00813653" w:rsidRDefault="00813653" w:rsidP="00813653">
      <w:pPr>
        <w:numPr>
          <w:ilvl w:val="0"/>
          <w:numId w:val="23"/>
        </w:numPr>
      </w:pPr>
      <w:r w:rsidRPr="00813653">
        <w:t>возвратить Поклажедателю ту самую Вещь, которая была передана на хранение, в том состоянии, в котором она была получена, с учетом естественного износа.</w:t>
      </w:r>
    </w:p>
    <w:p w14:paraId="0CC9E424" w14:textId="77777777" w:rsidR="00813653" w:rsidRPr="00813653" w:rsidRDefault="00813653" w:rsidP="00813653">
      <w:r w:rsidRPr="00813653">
        <w:t>2.2. Хранитель не вправе пользоваться Вещью без согласия Поклажедателя.</w:t>
      </w:r>
    </w:p>
    <w:p w14:paraId="3841EF54" w14:textId="77777777" w:rsidR="00813653" w:rsidRPr="00813653" w:rsidRDefault="00813653" w:rsidP="00813653">
      <w:r w:rsidRPr="00813653">
        <w:t>2.3. Поклажедатель обязуется:</w:t>
      </w:r>
    </w:p>
    <w:p w14:paraId="54873079" w14:textId="77777777" w:rsidR="00813653" w:rsidRPr="00813653" w:rsidRDefault="00813653" w:rsidP="00813653">
      <w:pPr>
        <w:numPr>
          <w:ilvl w:val="0"/>
          <w:numId w:val="24"/>
        </w:numPr>
      </w:pPr>
      <w:r w:rsidRPr="00813653">
        <w:t>предупредить Хранителя о специфических свойствах Вещи (хрупкость, чувствительность к температуре и т.д.);</w:t>
      </w:r>
    </w:p>
    <w:p w14:paraId="615B6C52" w14:textId="77777777" w:rsidR="00813653" w:rsidRPr="00813653" w:rsidRDefault="00813653" w:rsidP="00813653">
      <w:pPr>
        <w:numPr>
          <w:ilvl w:val="0"/>
          <w:numId w:val="24"/>
        </w:numPr>
      </w:pPr>
      <w:r w:rsidRPr="00813653">
        <w:t>своевременно забрать Вещь по истечении срока хранения;</w:t>
      </w:r>
    </w:p>
    <w:p w14:paraId="0B5761E1" w14:textId="77777777" w:rsidR="00813653" w:rsidRPr="00813653" w:rsidRDefault="00813653" w:rsidP="00813653">
      <w:pPr>
        <w:numPr>
          <w:ilvl w:val="0"/>
          <w:numId w:val="24"/>
        </w:numPr>
      </w:pPr>
      <w:r w:rsidRPr="00813653">
        <w:t>возместить Хранителю расходы на хранение, если это предусмотрено законом или договором.</w:t>
      </w:r>
    </w:p>
    <w:p w14:paraId="3252B148" w14:textId="77777777" w:rsidR="00813653" w:rsidRPr="00813653" w:rsidRDefault="00813653" w:rsidP="00813653">
      <w:pPr>
        <w:rPr>
          <w:b/>
          <w:bCs/>
        </w:rPr>
      </w:pPr>
      <w:r w:rsidRPr="00813653">
        <w:rPr>
          <w:b/>
          <w:bCs/>
        </w:rPr>
        <w:t>3. Цена договора и порядок расчетов</w:t>
      </w:r>
    </w:p>
    <w:p w14:paraId="2967E801" w14:textId="77777777" w:rsidR="00813653" w:rsidRPr="00813653" w:rsidRDefault="00813653" w:rsidP="00813653">
      <w:r w:rsidRPr="00813653">
        <w:t>3.1. Хранение по настоящему договору является безвозмездным, если Сторонами не согласовано иное в дополнительном соглашении.</w:t>
      </w:r>
    </w:p>
    <w:p w14:paraId="123C47D5" w14:textId="77777777" w:rsidR="00813653" w:rsidRPr="00813653" w:rsidRDefault="00813653" w:rsidP="00813653">
      <w:r w:rsidRPr="00813653">
        <w:t>3.2. Чрезвычайные расходы на хранение, превышающие обычные расходы, возмещаются Поклажедателем при условии, что он дал согласие на эти расходы или они обусловлены необходимостью спасения Вещи.</w:t>
      </w:r>
    </w:p>
    <w:p w14:paraId="2D9C6536" w14:textId="77777777" w:rsidR="00813653" w:rsidRPr="00813653" w:rsidRDefault="00813653" w:rsidP="00813653">
      <w:pPr>
        <w:rPr>
          <w:b/>
          <w:bCs/>
        </w:rPr>
      </w:pPr>
      <w:r w:rsidRPr="00813653">
        <w:rPr>
          <w:b/>
          <w:bCs/>
        </w:rPr>
        <w:t>4. Сроки и порядок исполнения</w:t>
      </w:r>
    </w:p>
    <w:p w14:paraId="63E3903F" w14:textId="77777777" w:rsidR="00813653" w:rsidRPr="00813653" w:rsidRDefault="00813653" w:rsidP="00813653">
      <w:r w:rsidRPr="00813653">
        <w:lastRenderedPageBreak/>
        <w:t>4.1. Срок хранения устанавливается с "__" ________ 20__ г. по "__" ________ 20__ г.</w:t>
      </w:r>
    </w:p>
    <w:p w14:paraId="2C21B39A" w14:textId="77777777" w:rsidR="00813653" w:rsidRPr="00813653" w:rsidRDefault="00813653" w:rsidP="00813653">
      <w:r w:rsidRPr="00813653">
        <w:t>4.2. Поклажедатель вправе потребовать возврата Вещи в любое время до истечения срока, а Хранитель обязан ее выдать не позднее [СРОК] рабочих дней с момента требования.</w:t>
      </w:r>
    </w:p>
    <w:p w14:paraId="23F3F84F" w14:textId="77777777" w:rsidR="00813653" w:rsidRPr="00813653" w:rsidRDefault="00813653" w:rsidP="00813653">
      <w:r w:rsidRPr="00813653">
        <w:t>4.3. Возврат Вещи оформляется Актом возврата имущества.</w:t>
      </w:r>
    </w:p>
    <w:p w14:paraId="6189AE9D" w14:textId="77777777" w:rsidR="00813653" w:rsidRPr="00813653" w:rsidRDefault="00813653" w:rsidP="00813653">
      <w:pPr>
        <w:rPr>
          <w:b/>
          <w:bCs/>
        </w:rPr>
      </w:pPr>
      <w:r w:rsidRPr="00813653">
        <w:rPr>
          <w:b/>
          <w:bCs/>
        </w:rPr>
        <w:t>5. Документы и подтверждение исполнения</w:t>
      </w:r>
    </w:p>
    <w:p w14:paraId="79FC948C" w14:textId="77777777" w:rsidR="00813653" w:rsidRPr="00813653" w:rsidRDefault="00813653" w:rsidP="00813653">
      <w:r w:rsidRPr="00813653">
        <w:t>5.1. Факт исполнения обязательств по хранению подтверждается подписанными Сторонами актами приема-передачи и возврата.</w:t>
      </w:r>
    </w:p>
    <w:p w14:paraId="69DBC50E" w14:textId="77777777" w:rsidR="00813653" w:rsidRPr="00813653" w:rsidRDefault="00813653" w:rsidP="00813653">
      <w:r w:rsidRPr="00813653">
        <w:t>5.2. В случае отказа Хранителя от выдачи Вещи, Поклажедатель вправе использовать в качестве доказательств электронную переписку и иные цифровые каналы коммуникации.</w:t>
      </w:r>
    </w:p>
    <w:p w14:paraId="2F239037" w14:textId="77777777" w:rsidR="00813653" w:rsidRPr="00813653" w:rsidRDefault="00813653" w:rsidP="00813653">
      <w:pPr>
        <w:rPr>
          <w:b/>
          <w:bCs/>
        </w:rPr>
      </w:pPr>
      <w:r w:rsidRPr="00813653">
        <w:rPr>
          <w:b/>
          <w:bCs/>
        </w:rPr>
        <w:t>6. Ответственность сторон</w:t>
      </w:r>
    </w:p>
    <w:p w14:paraId="02605790" w14:textId="77777777" w:rsidR="00813653" w:rsidRPr="00813653" w:rsidRDefault="00813653" w:rsidP="00813653">
      <w:r w:rsidRPr="00813653">
        <w:t>6.1. Хранитель несет ответственность за утрату, недостачу или повреждение Вещи, принятой на хранение.</w:t>
      </w:r>
    </w:p>
    <w:p w14:paraId="450BF106" w14:textId="77777777" w:rsidR="00813653" w:rsidRPr="00813653" w:rsidRDefault="00813653" w:rsidP="00813653">
      <w:r w:rsidRPr="00813653">
        <w:t>6.2. Размер ответственности Хранителя ограничен оценочной стоимостью Вещи, указанной в п. 1.2 настоящего договора.</w:t>
      </w:r>
    </w:p>
    <w:p w14:paraId="762A587B" w14:textId="77777777" w:rsidR="00813653" w:rsidRPr="00813653" w:rsidRDefault="00813653" w:rsidP="00813653">
      <w:r w:rsidRPr="00813653">
        <w:t>6.3. Поклажедатель отвечает за убытки, причиненные Хранителю свойствами Вещи, о которых Хранитель не знал и не должен был знать.</w:t>
      </w:r>
    </w:p>
    <w:p w14:paraId="51916DB4" w14:textId="77777777" w:rsidR="00813653" w:rsidRPr="00813653" w:rsidRDefault="00813653" w:rsidP="00813653">
      <w:pPr>
        <w:rPr>
          <w:b/>
          <w:bCs/>
        </w:rPr>
      </w:pPr>
      <w:r w:rsidRPr="00813653">
        <w:rPr>
          <w:b/>
          <w:bCs/>
        </w:rPr>
        <w:t>7. Обмен сообщениями</w:t>
      </w:r>
    </w:p>
    <w:p w14:paraId="532A7884" w14:textId="77777777" w:rsidR="00813653" w:rsidRPr="00813653" w:rsidRDefault="00813653" w:rsidP="00813653">
      <w:r w:rsidRPr="00813653">
        <w:t>7.1. Все уведомления направляются Сторонами через мессенджеры или электронную почту, указанные в реквизитах.</w:t>
      </w:r>
    </w:p>
    <w:p w14:paraId="1F5E4FE6" w14:textId="77777777" w:rsidR="00813653" w:rsidRPr="00813653" w:rsidRDefault="00813653" w:rsidP="00813653">
      <w:r w:rsidRPr="00813653">
        <w:t>7.2. Сообщение считается полученным в день его отправки, если оно направлено в рабочее время.</w:t>
      </w:r>
    </w:p>
    <w:p w14:paraId="002BEC45" w14:textId="77777777" w:rsidR="00813653" w:rsidRPr="00813653" w:rsidRDefault="00813653" w:rsidP="00813653">
      <w:pPr>
        <w:rPr>
          <w:b/>
          <w:bCs/>
        </w:rPr>
      </w:pPr>
      <w:r w:rsidRPr="00813653">
        <w:rPr>
          <w:b/>
          <w:bCs/>
        </w:rPr>
        <w:t>8. Изменение и расторжение договора</w:t>
      </w:r>
    </w:p>
    <w:p w14:paraId="3013D202" w14:textId="77777777" w:rsidR="00813653" w:rsidRPr="00813653" w:rsidRDefault="00813653" w:rsidP="00813653">
      <w:r w:rsidRPr="00813653">
        <w:t>8.1. Договор может быть изменен или расторгнут по соглашению Сторон.</w:t>
      </w:r>
    </w:p>
    <w:p w14:paraId="036C6063" w14:textId="77777777" w:rsidR="00813653" w:rsidRPr="00813653" w:rsidRDefault="00813653" w:rsidP="00813653">
      <w:r w:rsidRPr="00813653">
        <w:t>8.2. Односторонний отказ от договора допускается в случаях, предусмотренных гражданским законодательством.</w:t>
      </w:r>
    </w:p>
    <w:p w14:paraId="6FBA66AA" w14:textId="77777777" w:rsidR="00813653" w:rsidRPr="00813653" w:rsidRDefault="00813653" w:rsidP="00813653">
      <w:pPr>
        <w:rPr>
          <w:b/>
          <w:bCs/>
        </w:rPr>
      </w:pPr>
      <w:r w:rsidRPr="00813653">
        <w:rPr>
          <w:b/>
          <w:bCs/>
        </w:rPr>
        <w:t>9. Порядок урегулирования споров</w:t>
      </w:r>
    </w:p>
    <w:p w14:paraId="5D018A82" w14:textId="77777777" w:rsidR="00813653" w:rsidRPr="00813653" w:rsidRDefault="00813653" w:rsidP="00813653">
      <w:r w:rsidRPr="00813653">
        <w:t>10.1. Стороны устанавливают обязательный претензионный порядок. Срок ответа на претензию - 15 календарных дней.</w:t>
      </w:r>
    </w:p>
    <w:p w14:paraId="1F2B75B8" w14:textId="77777777" w:rsidR="00813653" w:rsidRPr="00813653" w:rsidRDefault="00813653" w:rsidP="00813653">
      <w:r w:rsidRPr="00813653">
        <w:t>10.2. Споры передаются на рассмотрение суда по месту жительства ответчика.</w:t>
      </w:r>
    </w:p>
    <w:p w14:paraId="614FDB2C" w14:textId="77777777" w:rsidR="00813653" w:rsidRPr="00813653" w:rsidRDefault="00813653" w:rsidP="00813653">
      <w:pPr>
        <w:rPr>
          <w:b/>
          <w:bCs/>
        </w:rPr>
      </w:pPr>
      <w:r w:rsidRPr="00813653">
        <w:rPr>
          <w:b/>
          <w:bCs/>
        </w:rPr>
        <w:t>10. Реквизиты и подписи сторон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4"/>
        <w:gridCol w:w="5094"/>
      </w:tblGrid>
      <w:tr w:rsidR="00813653" w:rsidRPr="00813653" w14:paraId="2F73911B" w14:textId="77777777">
        <w:tc>
          <w:tcPr>
            <w:tcW w:w="2500" w:type="pct"/>
            <w:tcBorders>
              <w:top w:val="single" w:sz="6" w:space="0" w:color="E1E8ED"/>
              <w:left w:val="single" w:sz="6" w:space="0" w:color="E1E8ED"/>
              <w:bottom w:val="single" w:sz="6" w:space="0" w:color="E1E8ED"/>
              <w:right w:val="single" w:sz="6" w:space="0" w:color="E1E8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F982430" w14:textId="77777777" w:rsidR="00813653" w:rsidRPr="00813653" w:rsidRDefault="00813653" w:rsidP="00813653">
            <w:r w:rsidRPr="00813653">
              <w:rPr>
                <w:b/>
                <w:bCs/>
              </w:rPr>
              <w:t>Поклажедатель</w:t>
            </w:r>
          </w:p>
          <w:p w14:paraId="1AB13349" w14:textId="77777777" w:rsidR="00813653" w:rsidRPr="00813653" w:rsidRDefault="00813653" w:rsidP="00813653">
            <w:r w:rsidRPr="00813653">
              <w:t>[ФИО]</w:t>
            </w:r>
          </w:p>
          <w:p w14:paraId="1B0935F0" w14:textId="77777777" w:rsidR="00813653" w:rsidRPr="00813653" w:rsidRDefault="00813653" w:rsidP="00813653">
            <w:r w:rsidRPr="00813653">
              <w:t>Адрес: [адрес]</w:t>
            </w:r>
          </w:p>
          <w:p w14:paraId="4B66F76D" w14:textId="77777777" w:rsidR="00813653" w:rsidRPr="00813653" w:rsidRDefault="00813653" w:rsidP="00813653">
            <w:r w:rsidRPr="00813653">
              <w:t>Паспорт: [данные]</w:t>
            </w:r>
          </w:p>
          <w:p w14:paraId="482EF620" w14:textId="77777777" w:rsidR="00813653" w:rsidRPr="00813653" w:rsidRDefault="00813653" w:rsidP="00813653">
            <w:r w:rsidRPr="00813653">
              <w:t>Телефон: [номер]</w:t>
            </w:r>
          </w:p>
          <w:p w14:paraId="4CA5082F" w14:textId="77777777" w:rsidR="00813653" w:rsidRPr="00813653" w:rsidRDefault="00813653" w:rsidP="00813653">
            <w:r w:rsidRPr="00813653">
              <w:t>Подпись: ______________</w:t>
            </w:r>
          </w:p>
        </w:tc>
        <w:tc>
          <w:tcPr>
            <w:tcW w:w="2500" w:type="pct"/>
            <w:tcBorders>
              <w:top w:val="single" w:sz="6" w:space="0" w:color="E1E8ED"/>
              <w:left w:val="single" w:sz="6" w:space="0" w:color="E1E8ED"/>
              <w:bottom w:val="single" w:sz="6" w:space="0" w:color="E1E8ED"/>
              <w:right w:val="single" w:sz="6" w:space="0" w:color="E1E8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37D5C1" w14:textId="77777777" w:rsidR="00813653" w:rsidRPr="00813653" w:rsidRDefault="00813653" w:rsidP="00813653">
            <w:r w:rsidRPr="00813653">
              <w:rPr>
                <w:b/>
                <w:bCs/>
              </w:rPr>
              <w:t>Хранитель</w:t>
            </w:r>
          </w:p>
          <w:p w14:paraId="63102F6B" w14:textId="77777777" w:rsidR="00813653" w:rsidRPr="00813653" w:rsidRDefault="00813653" w:rsidP="00813653">
            <w:r w:rsidRPr="00813653">
              <w:t>[ФИО]</w:t>
            </w:r>
          </w:p>
          <w:p w14:paraId="7EF801B2" w14:textId="77777777" w:rsidR="00813653" w:rsidRPr="00813653" w:rsidRDefault="00813653" w:rsidP="00813653">
            <w:r w:rsidRPr="00813653">
              <w:t>Адрес: [адрес]</w:t>
            </w:r>
          </w:p>
          <w:p w14:paraId="0B66041A" w14:textId="77777777" w:rsidR="00813653" w:rsidRPr="00813653" w:rsidRDefault="00813653" w:rsidP="00813653">
            <w:r w:rsidRPr="00813653">
              <w:t>Паспорт: [данные]</w:t>
            </w:r>
          </w:p>
          <w:p w14:paraId="63B8056D" w14:textId="77777777" w:rsidR="00813653" w:rsidRPr="00813653" w:rsidRDefault="00813653" w:rsidP="00813653">
            <w:r w:rsidRPr="00813653">
              <w:t>Телефон: [номер]</w:t>
            </w:r>
          </w:p>
          <w:p w14:paraId="25B51857" w14:textId="77777777" w:rsidR="00813653" w:rsidRPr="00813653" w:rsidRDefault="00813653" w:rsidP="00813653">
            <w:r w:rsidRPr="00813653">
              <w:t>Подпись: ______________</w:t>
            </w:r>
          </w:p>
        </w:tc>
      </w:tr>
    </w:tbl>
    <w:p w14:paraId="08BD1692" w14:textId="77777777" w:rsidR="0083247E" w:rsidRPr="00813653" w:rsidRDefault="0083247E" w:rsidP="00813653"/>
    <w:sectPr w:rsidR="0083247E" w:rsidRPr="00813653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A566B" w14:textId="77777777" w:rsidR="00E0075A" w:rsidRDefault="00E0075A" w:rsidP="00AA1082">
      <w:pPr>
        <w:spacing w:after="0" w:line="240" w:lineRule="auto"/>
      </w:pPr>
      <w:r>
        <w:separator/>
      </w:r>
    </w:p>
  </w:endnote>
  <w:endnote w:type="continuationSeparator" w:id="0">
    <w:p w14:paraId="17AA80E7" w14:textId="77777777" w:rsidR="00E0075A" w:rsidRDefault="00E0075A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ADE27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55795A41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80A9F" w14:textId="77777777" w:rsidR="00E0075A" w:rsidRDefault="00E0075A" w:rsidP="00AA1082">
      <w:pPr>
        <w:spacing w:after="0" w:line="240" w:lineRule="auto"/>
      </w:pPr>
      <w:r>
        <w:separator/>
      </w:r>
    </w:p>
  </w:footnote>
  <w:footnote w:type="continuationSeparator" w:id="0">
    <w:p w14:paraId="4D51DC09" w14:textId="77777777" w:rsidR="00E0075A" w:rsidRDefault="00E0075A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47041FB4" w14:textId="77777777" w:rsidTr="004F2C3F">
      <w:tc>
        <w:tcPr>
          <w:tcW w:w="988" w:type="dxa"/>
        </w:tcPr>
        <w:p w14:paraId="7111D175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539D77CE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5B09EEE1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271E0DCC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04411902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512FE"/>
    <w:multiLevelType w:val="multilevel"/>
    <w:tmpl w:val="7DFEF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E63724"/>
    <w:multiLevelType w:val="multilevel"/>
    <w:tmpl w:val="3F10B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582ADA"/>
    <w:multiLevelType w:val="multilevel"/>
    <w:tmpl w:val="497A3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C77FA9"/>
    <w:multiLevelType w:val="multilevel"/>
    <w:tmpl w:val="80E68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EE4FC3"/>
    <w:multiLevelType w:val="multilevel"/>
    <w:tmpl w:val="85081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924208"/>
    <w:multiLevelType w:val="multilevel"/>
    <w:tmpl w:val="CC708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6736C"/>
    <w:multiLevelType w:val="multilevel"/>
    <w:tmpl w:val="75A01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F542A6"/>
    <w:multiLevelType w:val="multilevel"/>
    <w:tmpl w:val="3D6E0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0D5587"/>
    <w:multiLevelType w:val="multilevel"/>
    <w:tmpl w:val="B5A4D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FA5F67"/>
    <w:multiLevelType w:val="multilevel"/>
    <w:tmpl w:val="97701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525F92"/>
    <w:multiLevelType w:val="multilevel"/>
    <w:tmpl w:val="6E5AE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024044"/>
    <w:multiLevelType w:val="multilevel"/>
    <w:tmpl w:val="53242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B616E2"/>
    <w:multiLevelType w:val="multilevel"/>
    <w:tmpl w:val="2DEAB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393B5F"/>
    <w:multiLevelType w:val="multilevel"/>
    <w:tmpl w:val="C7EAD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8A76EE"/>
    <w:multiLevelType w:val="multilevel"/>
    <w:tmpl w:val="A7747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7B3EDE"/>
    <w:multiLevelType w:val="multilevel"/>
    <w:tmpl w:val="16AE6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CE4158"/>
    <w:multiLevelType w:val="multilevel"/>
    <w:tmpl w:val="0E321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061E4C"/>
    <w:multiLevelType w:val="multilevel"/>
    <w:tmpl w:val="1F021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1557D1"/>
    <w:multiLevelType w:val="multilevel"/>
    <w:tmpl w:val="63820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2A7165"/>
    <w:multiLevelType w:val="multilevel"/>
    <w:tmpl w:val="DA883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200C8F"/>
    <w:multiLevelType w:val="multilevel"/>
    <w:tmpl w:val="00C85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0D6624"/>
    <w:multiLevelType w:val="multilevel"/>
    <w:tmpl w:val="65EEB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12"/>
  </w:num>
  <w:num w:numId="2" w16cid:durableId="1452941838">
    <w:abstractNumId w:val="6"/>
  </w:num>
  <w:num w:numId="3" w16cid:durableId="1448546749">
    <w:abstractNumId w:val="19"/>
  </w:num>
  <w:num w:numId="4" w16cid:durableId="72625363">
    <w:abstractNumId w:val="4"/>
  </w:num>
  <w:num w:numId="5" w16cid:durableId="705299531">
    <w:abstractNumId w:val="7"/>
  </w:num>
  <w:num w:numId="6" w16cid:durableId="1874460724">
    <w:abstractNumId w:val="22"/>
  </w:num>
  <w:num w:numId="7" w16cid:durableId="1931429583">
    <w:abstractNumId w:val="23"/>
  </w:num>
  <w:num w:numId="8" w16cid:durableId="1204514097">
    <w:abstractNumId w:val="1"/>
  </w:num>
  <w:num w:numId="9" w16cid:durableId="1108743100">
    <w:abstractNumId w:val="10"/>
  </w:num>
  <w:num w:numId="10" w16cid:durableId="1289238677">
    <w:abstractNumId w:val="18"/>
  </w:num>
  <w:num w:numId="11" w16cid:durableId="1751543928">
    <w:abstractNumId w:val="20"/>
  </w:num>
  <w:num w:numId="12" w16cid:durableId="100419503">
    <w:abstractNumId w:val="11"/>
  </w:num>
  <w:num w:numId="13" w16cid:durableId="1962220106">
    <w:abstractNumId w:val="9"/>
  </w:num>
  <w:num w:numId="14" w16cid:durableId="430472868">
    <w:abstractNumId w:val="0"/>
  </w:num>
  <w:num w:numId="15" w16cid:durableId="97599756">
    <w:abstractNumId w:val="3"/>
  </w:num>
  <w:num w:numId="16" w16cid:durableId="646129528">
    <w:abstractNumId w:val="2"/>
  </w:num>
  <w:num w:numId="17" w16cid:durableId="1970744792">
    <w:abstractNumId w:val="21"/>
  </w:num>
  <w:num w:numId="18" w16cid:durableId="907881666">
    <w:abstractNumId w:val="8"/>
  </w:num>
  <w:num w:numId="19" w16cid:durableId="1044870844">
    <w:abstractNumId w:val="16"/>
  </w:num>
  <w:num w:numId="20" w16cid:durableId="598414264">
    <w:abstractNumId w:val="17"/>
  </w:num>
  <w:num w:numId="21" w16cid:durableId="1988704735">
    <w:abstractNumId w:val="13"/>
  </w:num>
  <w:num w:numId="22" w16cid:durableId="1636519494">
    <w:abstractNumId w:val="15"/>
  </w:num>
  <w:num w:numId="23" w16cid:durableId="1415281043">
    <w:abstractNumId w:val="5"/>
  </w:num>
  <w:num w:numId="24" w16cid:durableId="42041811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E4D"/>
    <w:rsid w:val="00050C30"/>
    <w:rsid w:val="000C285E"/>
    <w:rsid w:val="000D675F"/>
    <w:rsid w:val="000D7E4D"/>
    <w:rsid w:val="000E186D"/>
    <w:rsid w:val="00124C52"/>
    <w:rsid w:val="00136CBC"/>
    <w:rsid w:val="002246DE"/>
    <w:rsid w:val="00227EAA"/>
    <w:rsid w:val="0029453C"/>
    <w:rsid w:val="00313859"/>
    <w:rsid w:val="003D025F"/>
    <w:rsid w:val="004134C5"/>
    <w:rsid w:val="00456FEF"/>
    <w:rsid w:val="00461B7D"/>
    <w:rsid w:val="0046362D"/>
    <w:rsid w:val="00472E2F"/>
    <w:rsid w:val="004B41E4"/>
    <w:rsid w:val="004F2C3F"/>
    <w:rsid w:val="00657808"/>
    <w:rsid w:val="00675063"/>
    <w:rsid w:val="007E1463"/>
    <w:rsid w:val="008057E1"/>
    <w:rsid w:val="00813653"/>
    <w:rsid w:val="0083238E"/>
    <w:rsid w:val="0083247E"/>
    <w:rsid w:val="008D439D"/>
    <w:rsid w:val="009B6188"/>
    <w:rsid w:val="00A93DA0"/>
    <w:rsid w:val="00A95EF3"/>
    <w:rsid w:val="00A9773E"/>
    <w:rsid w:val="00AA1082"/>
    <w:rsid w:val="00B10717"/>
    <w:rsid w:val="00B66532"/>
    <w:rsid w:val="00B7633B"/>
    <w:rsid w:val="00B90F31"/>
    <w:rsid w:val="00BE1BCA"/>
    <w:rsid w:val="00C65A25"/>
    <w:rsid w:val="00C669A3"/>
    <w:rsid w:val="00CA3E33"/>
    <w:rsid w:val="00D139FF"/>
    <w:rsid w:val="00D15699"/>
    <w:rsid w:val="00DC29EF"/>
    <w:rsid w:val="00DF515A"/>
    <w:rsid w:val="00DF6F94"/>
    <w:rsid w:val="00E0075A"/>
    <w:rsid w:val="00E11403"/>
    <w:rsid w:val="00E43233"/>
    <w:rsid w:val="00E91859"/>
    <w:rsid w:val="00E936B4"/>
    <w:rsid w:val="00F56DD7"/>
    <w:rsid w:val="00F803C9"/>
    <w:rsid w:val="00FC725F"/>
    <w:rsid w:val="00FD66B9"/>
    <w:rsid w:val="00FD721C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73367"/>
  <w15:chartTrackingRefBased/>
  <w15:docId w15:val="{12D66C24-CEFE-4C43-81CF-97437D00B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ЮРДОКУМЕНТОВ.dotx</Template>
  <TotalTime>0</TotalTime>
  <Pages>3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2026-05-27T10:49:00Z</dcterms:created>
  <dcterms:modified xsi:type="dcterms:W3CDTF">2026-05-27T10:49:00Z</dcterms:modified>
</cp:coreProperties>
</file>