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3679" w14:textId="77777777" w:rsidR="002A3D80" w:rsidRPr="002A3D80" w:rsidRDefault="002A3D80" w:rsidP="002A3D80">
      <w:pPr>
        <w:jc w:val="center"/>
        <w:rPr>
          <w:b/>
          <w:bCs/>
        </w:rPr>
      </w:pPr>
      <w:r w:rsidRPr="002A3D80">
        <w:rPr>
          <w:b/>
          <w:bCs/>
        </w:rPr>
        <w:t>Договор безвозмездного хранения</w:t>
      </w:r>
    </w:p>
    <w:p w14:paraId="5BC18869" w14:textId="77777777" w:rsidR="002A3D80" w:rsidRPr="002A3D80" w:rsidRDefault="002A3D80" w:rsidP="002A3D80">
      <w:r w:rsidRPr="002A3D80">
        <w:t>г. [Город] "__" ________ 20__ г.</w:t>
      </w:r>
    </w:p>
    <w:p w14:paraId="2A9B16C9" w14:textId="77777777" w:rsidR="002A3D80" w:rsidRPr="002A3D80" w:rsidRDefault="002A3D80" w:rsidP="002A3D80">
      <w:r w:rsidRPr="002A3D80">
        <w:t>[ФИО], паспорт [данные], именуемый в дальнейшем "Поклажедатель", с одной стороны, и [ФИО], паспорт [данные], именуемый в дальнейшем "Хранитель", с другой стороны, совместно именуемые "Стороны", заключили договор о нижеследующем.</w:t>
      </w:r>
    </w:p>
    <w:p w14:paraId="1AC5F36A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1. Предмет договора</w:t>
      </w:r>
    </w:p>
    <w:p w14:paraId="3717ED8B" w14:textId="77777777" w:rsidR="002A3D80" w:rsidRPr="002A3D80" w:rsidRDefault="002A3D80" w:rsidP="002A3D80">
      <w:r w:rsidRPr="002A3D80">
        <w:t>1.1. Поклажедатель передает, а Хранитель обязуется принять, хранить и возвратить в сохранности Имущество, описание которого приведено в Акте приема-передачи (Приложение № 1), являющемся неотъемлемой частью договора.</w:t>
      </w:r>
    </w:p>
    <w:p w14:paraId="2C00C4A4" w14:textId="77777777" w:rsidR="002A3D80" w:rsidRPr="002A3D80" w:rsidRDefault="002A3D80" w:rsidP="002A3D80">
      <w:r w:rsidRPr="002A3D80">
        <w:t>1.2. Хранение Имущества осуществляется Хранителем безвозмездно. Поклажедатель не выплачивает Хранителю вознаграждение за оказанные услуги.</w:t>
      </w:r>
    </w:p>
    <w:p w14:paraId="34848492" w14:textId="77777777" w:rsidR="002A3D80" w:rsidRPr="002A3D80" w:rsidRDefault="002A3D80" w:rsidP="002A3D80">
      <w:r w:rsidRPr="002A3D80">
        <w:t>1.3. Имущество передается Хранителю по адресу: [указать адрес места хранения].</w:t>
      </w:r>
    </w:p>
    <w:p w14:paraId="5ADEA955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2. Права и обязанности сторон</w:t>
      </w:r>
    </w:p>
    <w:p w14:paraId="2B1308FB" w14:textId="77777777" w:rsidR="002A3D80" w:rsidRPr="002A3D80" w:rsidRDefault="002A3D80" w:rsidP="002A3D80">
      <w:r w:rsidRPr="002A3D80">
        <w:t>2.1. Хранитель обязуется:</w:t>
      </w:r>
    </w:p>
    <w:p w14:paraId="144C5CA1" w14:textId="77777777" w:rsidR="002A3D80" w:rsidRPr="002A3D80" w:rsidRDefault="002A3D80" w:rsidP="002A3D80">
      <w:pPr>
        <w:numPr>
          <w:ilvl w:val="0"/>
          <w:numId w:val="17"/>
        </w:numPr>
      </w:pPr>
      <w:r w:rsidRPr="002A3D80">
        <w:t>принять меры, необходимые для обеспечения сохранности Имущества;</w:t>
      </w:r>
    </w:p>
    <w:p w14:paraId="508A3EFD" w14:textId="77777777" w:rsidR="002A3D80" w:rsidRPr="002A3D80" w:rsidRDefault="002A3D80" w:rsidP="002A3D80">
      <w:pPr>
        <w:numPr>
          <w:ilvl w:val="0"/>
          <w:numId w:val="17"/>
        </w:numPr>
      </w:pPr>
      <w:r w:rsidRPr="002A3D80">
        <w:t>не использовать Имущество без согласия Поклажедателя;</w:t>
      </w:r>
    </w:p>
    <w:p w14:paraId="629F5A15" w14:textId="77777777" w:rsidR="002A3D80" w:rsidRPr="002A3D80" w:rsidRDefault="002A3D80" w:rsidP="002A3D80">
      <w:pPr>
        <w:numPr>
          <w:ilvl w:val="0"/>
          <w:numId w:val="17"/>
        </w:numPr>
      </w:pPr>
      <w:r w:rsidRPr="002A3D80">
        <w:t>возвратить по первому требованию Поклажедателя то же самое Имущество в том состоянии, в котором оно было принято, с учетом естественного износа.</w:t>
      </w:r>
    </w:p>
    <w:p w14:paraId="164FC03B" w14:textId="77777777" w:rsidR="002A3D80" w:rsidRPr="002A3D80" w:rsidRDefault="002A3D80" w:rsidP="002A3D80">
      <w:r w:rsidRPr="002A3D80">
        <w:t>2.2. Поклажедатель обязуется:</w:t>
      </w:r>
    </w:p>
    <w:p w14:paraId="0C8E60CB" w14:textId="77777777" w:rsidR="002A3D80" w:rsidRPr="002A3D80" w:rsidRDefault="002A3D80" w:rsidP="002A3D80">
      <w:pPr>
        <w:numPr>
          <w:ilvl w:val="0"/>
          <w:numId w:val="18"/>
        </w:numPr>
      </w:pPr>
      <w:r w:rsidRPr="002A3D80">
        <w:t>предупредить Хранителя об особенностях хранения Имущества (температурный режим, хрупкость);</w:t>
      </w:r>
    </w:p>
    <w:p w14:paraId="4D23F88E" w14:textId="77777777" w:rsidR="002A3D80" w:rsidRPr="002A3D80" w:rsidRDefault="002A3D80" w:rsidP="002A3D80">
      <w:pPr>
        <w:numPr>
          <w:ilvl w:val="0"/>
          <w:numId w:val="18"/>
        </w:numPr>
      </w:pPr>
      <w:r w:rsidRPr="002A3D80">
        <w:t>возместить Хранителю произведенные им чрезвычайные расходы на хранение, если они были необходимы для спасения Имущества;</w:t>
      </w:r>
    </w:p>
    <w:p w14:paraId="78032AE3" w14:textId="77777777" w:rsidR="002A3D80" w:rsidRPr="002A3D80" w:rsidRDefault="002A3D80" w:rsidP="002A3D80">
      <w:pPr>
        <w:numPr>
          <w:ilvl w:val="0"/>
          <w:numId w:val="18"/>
        </w:numPr>
      </w:pPr>
      <w:r w:rsidRPr="002A3D80">
        <w:t>забрать Имущество по истечении срока хранения.</w:t>
      </w:r>
    </w:p>
    <w:p w14:paraId="2C91355C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3. Цена договора и порядок расчетов</w:t>
      </w:r>
    </w:p>
    <w:p w14:paraId="59B8DDAA" w14:textId="77777777" w:rsidR="002A3D80" w:rsidRPr="002A3D80" w:rsidRDefault="002A3D80" w:rsidP="002A3D80">
      <w:r w:rsidRPr="002A3D80">
        <w:t>3.1. Настоящий договор является безвозмездным. Расчеты за хранение между сторонами не производятся.</w:t>
      </w:r>
    </w:p>
    <w:p w14:paraId="241CBB65" w14:textId="77777777" w:rsidR="002A3D80" w:rsidRPr="002A3D80" w:rsidRDefault="002A3D80" w:rsidP="002A3D80">
      <w:r w:rsidRPr="002A3D80">
        <w:t>3.2. Если Хранитель понес расходы, связанные с исполнением договора, которые не являются обычными, Поклажедатель обязуется обсудить их компенсацию при условии предварительного согласования таких расходов.</w:t>
      </w:r>
    </w:p>
    <w:p w14:paraId="7D4DD619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4. Сроки и порядок исполнения</w:t>
      </w:r>
    </w:p>
    <w:p w14:paraId="2E1B7711" w14:textId="77777777" w:rsidR="002A3D80" w:rsidRPr="002A3D80" w:rsidRDefault="002A3D80" w:rsidP="002A3D80">
      <w:r w:rsidRPr="002A3D80">
        <w:t>4.1. Договор заключается на срок с "__" ________ 20__ г. по "__" ________ 20__ г.</w:t>
      </w:r>
    </w:p>
    <w:p w14:paraId="6EB395EC" w14:textId="77777777" w:rsidR="002A3D80" w:rsidRPr="002A3D80" w:rsidRDefault="002A3D80" w:rsidP="002A3D80">
      <w:r w:rsidRPr="002A3D80">
        <w:lastRenderedPageBreak/>
        <w:t>4.2. Поклажедатель имеет право в любой момент потребовать возврата Имущества досрочно.</w:t>
      </w:r>
    </w:p>
    <w:p w14:paraId="7A8B7B43" w14:textId="77777777" w:rsidR="002A3D80" w:rsidRPr="002A3D80" w:rsidRDefault="002A3D80" w:rsidP="002A3D80">
      <w:r w:rsidRPr="002A3D80">
        <w:t>4.3. Передача Имущества от Поклажедателя Хранителю и возврат Имущества Поклажедателю оформляется Актом приема-передачи.</w:t>
      </w:r>
    </w:p>
    <w:p w14:paraId="5404B558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5. Документы и подтверждение исполнения</w:t>
      </w:r>
    </w:p>
    <w:p w14:paraId="53ADE27C" w14:textId="77777777" w:rsidR="002A3D80" w:rsidRPr="002A3D80" w:rsidRDefault="002A3D80" w:rsidP="002A3D80">
      <w:r w:rsidRPr="002A3D80">
        <w:t>5.1. Факт передачи Имущества на хранение подтверждается Актом приема-передачи, в котором фиксируется перечень, состояние, серийные номера и выявленные дефекты вещей.</w:t>
      </w:r>
    </w:p>
    <w:p w14:paraId="50D69001" w14:textId="77777777" w:rsidR="002A3D80" w:rsidRPr="002A3D80" w:rsidRDefault="002A3D80" w:rsidP="002A3D80">
      <w:r w:rsidRPr="002A3D80">
        <w:t>5.2. При возврате Имущества Стороны подписывают Акт о возврате Имущества с хранения.</w:t>
      </w:r>
    </w:p>
    <w:p w14:paraId="525F51DA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6. Ответственность сторон</w:t>
      </w:r>
    </w:p>
    <w:p w14:paraId="2DD3E9B8" w14:textId="77777777" w:rsidR="002A3D80" w:rsidRPr="002A3D80" w:rsidRDefault="002A3D80" w:rsidP="002A3D80">
      <w:r w:rsidRPr="002A3D80">
        <w:t>6.1. Хранитель отвечает за утрату, недостачу или повреждение Имущества, если не докажет, что повреждение произошло вследствие непреодолимой силы или из-за свойств Имущества, о которых Хранитель не знал.</w:t>
      </w:r>
    </w:p>
    <w:p w14:paraId="35BA034C" w14:textId="77777777" w:rsidR="002A3D80" w:rsidRPr="002A3D80" w:rsidRDefault="002A3D80" w:rsidP="002A3D80">
      <w:r w:rsidRPr="002A3D80">
        <w:t>6.2. Размер ответственности Хранителя ограничивается стоимостью утраченного Имущества или суммой, на которую понизилась его стоимость.</w:t>
      </w:r>
    </w:p>
    <w:p w14:paraId="3C1D5114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7. Обмен сообщениями</w:t>
      </w:r>
    </w:p>
    <w:p w14:paraId="4BBC3745" w14:textId="77777777" w:rsidR="002A3D80" w:rsidRPr="002A3D80" w:rsidRDefault="002A3D80" w:rsidP="002A3D80">
      <w:r w:rsidRPr="002A3D80">
        <w:t>7.1. Юридически значимые сообщения направляются сторонами через доступный мессенджер или по электронной почте, указанной в реквизитах. Сообщение считается полученным в день его отправки.</w:t>
      </w:r>
    </w:p>
    <w:p w14:paraId="0EA12517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8. Изменение и расторжение договора</w:t>
      </w:r>
    </w:p>
    <w:p w14:paraId="5718A0B8" w14:textId="77777777" w:rsidR="002A3D80" w:rsidRPr="002A3D80" w:rsidRDefault="002A3D80" w:rsidP="002A3D80">
      <w:r w:rsidRPr="002A3D80">
        <w:t>8.1. Любые изменения к договору оформляются дополнительным соглашением сторон.</w:t>
      </w:r>
    </w:p>
    <w:p w14:paraId="66DAA9FA" w14:textId="77777777" w:rsidR="002A3D80" w:rsidRPr="002A3D80" w:rsidRDefault="002A3D80" w:rsidP="002A3D80">
      <w:r w:rsidRPr="002A3D80">
        <w:t>8.2. Договор может быть расторгнут по инициативе Поклажедателя в любое время.</w:t>
      </w:r>
    </w:p>
    <w:p w14:paraId="6DB7D4AD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9. Порядок урегулирования споров</w:t>
      </w:r>
    </w:p>
    <w:p w14:paraId="4066F087" w14:textId="77777777" w:rsidR="002A3D80" w:rsidRPr="002A3D80" w:rsidRDefault="002A3D80" w:rsidP="002A3D80">
      <w:r w:rsidRPr="002A3D80">
        <w:t>9.1. Все споры решаются путем переговоров. Срок ответа на письменную претензию - 10 календарных дней.</w:t>
      </w:r>
    </w:p>
    <w:p w14:paraId="4826324D" w14:textId="77777777" w:rsidR="002A3D80" w:rsidRPr="002A3D80" w:rsidRDefault="002A3D80" w:rsidP="002A3D80">
      <w:r w:rsidRPr="002A3D80">
        <w:t>9.2. В случае недостижения согласия спор передается в суд по месту жительства ответчика.</w:t>
      </w:r>
    </w:p>
    <w:p w14:paraId="7C6483D8" w14:textId="77777777" w:rsidR="002A3D80" w:rsidRPr="002A3D80" w:rsidRDefault="002A3D80" w:rsidP="002A3D80">
      <w:pPr>
        <w:rPr>
          <w:b/>
          <w:bCs/>
        </w:rPr>
      </w:pPr>
      <w:r w:rsidRPr="002A3D80">
        <w:rPr>
          <w:b/>
          <w:bCs/>
        </w:rPr>
        <w:t>10.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2A3D80" w:rsidRPr="002A3D80" w14:paraId="49874948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2E770" w14:textId="77777777" w:rsidR="002A3D80" w:rsidRPr="002A3D80" w:rsidRDefault="002A3D80" w:rsidP="002A3D80">
            <w:r w:rsidRPr="002A3D80">
              <w:rPr>
                <w:b/>
                <w:bCs/>
              </w:rPr>
              <w:t>Поклажедатель</w:t>
            </w:r>
          </w:p>
          <w:p w14:paraId="511571CD" w14:textId="77777777" w:rsidR="002A3D80" w:rsidRPr="002A3D80" w:rsidRDefault="002A3D80" w:rsidP="002A3D80">
            <w:r w:rsidRPr="002A3D80">
              <w:t>[ФИО]</w:t>
            </w:r>
          </w:p>
          <w:p w14:paraId="3EBBB591" w14:textId="77777777" w:rsidR="002A3D80" w:rsidRPr="002A3D80" w:rsidRDefault="002A3D80" w:rsidP="002A3D80">
            <w:r w:rsidRPr="002A3D80">
              <w:t>Адрес: [адрес]</w:t>
            </w:r>
          </w:p>
          <w:p w14:paraId="42314B53" w14:textId="77777777" w:rsidR="002A3D80" w:rsidRPr="002A3D80" w:rsidRDefault="002A3D80" w:rsidP="002A3D80">
            <w:r w:rsidRPr="002A3D80">
              <w:t>Паспорт: [данные]</w:t>
            </w:r>
          </w:p>
          <w:p w14:paraId="78238C36" w14:textId="77777777" w:rsidR="002A3D80" w:rsidRPr="002A3D80" w:rsidRDefault="002A3D80" w:rsidP="002A3D80">
            <w:r w:rsidRPr="002A3D80">
              <w:t>Телефон/Эл. почта: [данные]</w:t>
            </w:r>
          </w:p>
          <w:p w14:paraId="06C6E463" w14:textId="77777777" w:rsidR="002A3D80" w:rsidRPr="002A3D80" w:rsidRDefault="002A3D80" w:rsidP="002A3D80">
            <w:r w:rsidRPr="002A3D80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46BAE" w14:textId="77777777" w:rsidR="002A3D80" w:rsidRPr="002A3D80" w:rsidRDefault="002A3D80" w:rsidP="002A3D80">
            <w:r w:rsidRPr="002A3D80">
              <w:rPr>
                <w:b/>
                <w:bCs/>
              </w:rPr>
              <w:t>Хранитель</w:t>
            </w:r>
          </w:p>
          <w:p w14:paraId="5113B126" w14:textId="77777777" w:rsidR="002A3D80" w:rsidRPr="002A3D80" w:rsidRDefault="002A3D80" w:rsidP="002A3D80">
            <w:r w:rsidRPr="002A3D80">
              <w:t>[ФИО]</w:t>
            </w:r>
          </w:p>
          <w:p w14:paraId="7B7FEED2" w14:textId="77777777" w:rsidR="002A3D80" w:rsidRPr="002A3D80" w:rsidRDefault="002A3D80" w:rsidP="002A3D80">
            <w:r w:rsidRPr="002A3D80">
              <w:t>Адрес: [адрес]</w:t>
            </w:r>
          </w:p>
          <w:p w14:paraId="75F9DD54" w14:textId="77777777" w:rsidR="002A3D80" w:rsidRPr="002A3D80" w:rsidRDefault="002A3D80" w:rsidP="002A3D80">
            <w:r w:rsidRPr="002A3D80">
              <w:t>Паспорт: [данные]</w:t>
            </w:r>
          </w:p>
          <w:p w14:paraId="0DACE737" w14:textId="77777777" w:rsidR="002A3D80" w:rsidRPr="002A3D80" w:rsidRDefault="002A3D80" w:rsidP="002A3D80">
            <w:r w:rsidRPr="002A3D80">
              <w:t>Телефон/Эл. почта: [данные]</w:t>
            </w:r>
          </w:p>
          <w:p w14:paraId="3D2EDAA9" w14:textId="77777777" w:rsidR="002A3D80" w:rsidRPr="002A3D80" w:rsidRDefault="002A3D80" w:rsidP="002A3D80">
            <w:r w:rsidRPr="002A3D80">
              <w:t>Подпись: ______________</w:t>
            </w:r>
          </w:p>
        </w:tc>
      </w:tr>
    </w:tbl>
    <w:p w14:paraId="020A1D73" w14:textId="77777777" w:rsidR="0083247E" w:rsidRPr="002A3D80" w:rsidRDefault="0083247E" w:rsidP="002A3D80"/>
    <w:sectPr w:rsidR="0083247E" w:rsidRPr="002A3D8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82B7" w14:textId="77777777" w:rsidR="00325AD4" w:rsidRDefault="00325AD4" w:rsidP="00AA1082">
      <w:pPr>
        <w:spacing w:after="0" w:line="240" w:lineRule="auto"/>
      </w:pPr>
      <w:r>
        <w:separator/>
      </w:r>
    </w:p>
  </w:endnote>
  <w:endnote w:type="continuationSeparator" w:id="0">
    <w:p w14:paraId="61874DF0" w14:textId="77777777" w:rsidR="00325AD4" w:rsidRDefault="00325AD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7AA4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83D2E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CEC0" w14:textId="77777777" w:rsidR="00325AD4" w:rsidRDefault="00325AD4" w:rsidP="00AA1082">
      <w:pPr>
        <w:spacing w:after="0" w:line="240" w:lineRule="auto"/>
      </w:pPr>
      <w:r>
        <w:separator/>
      </w:r>
    </w:p>
  </w:footnote>
  <w:footnote w:type="continuationSeparator" w:id="0">
    <w:p w14:paraId="4F659A53" w14:textId="77777777" w:rsidR="00325AD4" w:rsidRDefault="00325AD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8E6AF36" w14:textId="77777777" w:rsidTr="004F2C3F">
      <w:tc>
        <w:tcPr>
          <w:tcW w:w="988" w:type="dxa"/>
        </w:tcPr>
        <w:p w14:paraId="2E9B5762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18740EC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7681A1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FBE0C32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4DC64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B1"/>
    <w:multiLevelType w:val="multilevel"/>
    <w:tmpl w:val="0F7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45F5"/>
    <w:multiLevelType w:val="multilevel"/>
    <w:tmpl w:val="05F6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AB0"/>
    <w:multiLevelType w:val="multilevel"/>
    <w:tmpl w:val="DE8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22B5B"/>
    <w:multiLevelType w:val="multilevel"/>
    <w:tmpl w:val="1F2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92F48"/>
    <w:multiLevelType w:val="multilevel"/>
    <w:tmpl w:val="4E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37CEA"/>
    <w:multiLevelType w:val="multilevel"/>
    <w:tmpl w:val="DA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D4BCF"/>
    <w:multiLevelType w:val="multilevel"/>
    <w:tmpl w:val="2C6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62212"/>
    <w:multiLevelType w:val="multilevel"/>
    <w:tmpl w:val="9F7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D5B3A"/>
    <w:multiLevelType w:val="multilevel"/>
    <w:tmpl w:val="0F2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86323"/>
    <w:multiLevelType w:val="multilevel"/>
    <w:tmpl w:val="FFD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70A9"/>
    <w:multiLevelType w:val="multilevel"/>
    <w:tmpl w:val="AFC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73277"/>
    <w:multiLevelType w:val="multilevel"/>
    <w:tmpl w:val="62E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C41B2"/>
    <w:multiLevelType w:val="multilevel"/>
    <w:tmpl w:val="3CF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23E9"/>
    <w:multiLevelType w:val="multilevel"/>
    <w:tmpl w:val="D74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12C3B"/>
    <w:multiLevelType w:val="multilevel"/>
    <w:tmpl w:val="3BE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52589"/>
    <w:multiLevelType w:val="multilevel"/>
    <w:tmpl w:val="628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7"/>
  </w:num>
  <w:num w:numId="3" w16cid:durableId="2088383833">
    <w:abstractNumId w:val="5"/>
  </w:num>
  <w:num w:numId="4" w16cid:durableId="279919135">
    <w:abstractNumId w:val="15"/>
  </w:num>
  <w:num w:numId="5" w16cid:durableId="966472479">
    <w:abstractNumId w:val="17"/>
  </w:num>
  <w:num w:numId="6" w16cid:durableId="336730403">
    <w:abstractNumId w:val="14"/>
  </w:num>
  <w:num w:numId="7" w16cid:durableId="1324548657">
    <w:abstractNumId w:val="9"/>
  </w:num>
  <w:num w:numId="8" w16cid:durableId="1593204175">
    <w:abstractNumId w:val="10"/>
  </w:num>
  <w:num w:numId="9" w16cid:durableId="438839874">
    <w:abstractNumId w:val="3"/>
  </w:num>
  <w:num w:numId="10" w16cid:durableId="1095857351">
    <w:abstractNumId w:val="12"/>
  </w:num>
  <w:num w:numId="11" w16cid:durableId="476536520">
    <w:abstractNumId w:val="8"/>
  </w:num>
  <w:num w:numId="12" w16cid:durableId="2027824053">
    <w:abstractNumId w:val="2"/>
  </w:num>
  <w:num w:numId="13" w16cid:durableId="907761571">
    <w:abstractNumId w:val="4"/>
  </w:num>
  <w:num w:numId="14" w16cid:durableId="248269511">
    <w:abstractNumId w:val="1"/>
  </w:num>
  <w:num w:numId="15" w16cid:durableId="584416982">
    <w:abstractNumId w:val="0"/>
  </w:num>
  <w:num w:numId="16" w16cid:durableId="30571152">
    <w:abstractNumId w:val="6"/>
  </w:num>
  <w:num w:numId="17" w16cid:durableId="930237100">
    <w:abstractNumId w:val="13"/>
  </w:num>
  <w:num w:numId="18" w16cid:durableId="16705169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E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2A3D80"/>
    <w:rsid w:val="00313859"/>
    <w:rsid w:val="00325AD4"/>
    <w:rsid w:val="003B37DE"/>
    <w:rsid w:val="003D025F"/>
    <w:rsid w:val="00456FEF"/>
    <w:rsid w:val="00461B7D"/>
    <w:rsid w:val="00472E2F"/>
    <w:rsid w:val="004F2C3F"/>
    <w:rsid w:val="00654545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7411E"/>
    <w:rsid w:val="00B90F31"/>
    <w:rsid w:val="00BE1BCA"/>
    <w:rsid w:val="00C65A25"/>
    <w:rsid w:val="00C669A3"/>
    <w:rsid w:val="00CA3E33"/>
    <w:rsid w:val="00D06259"/>
    <w:rsid w:val="00D139FF"/>
    <w:rsid w:val="00D15699"/>
    <w:rsid w:val="00D272B8"/>
    <w:rsid w:val="00DB5DA4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AE31"/>
  <w15:chartTrackingRefBased/>
  <w15:docId w15:val="{5984B79A-1F7B-4EE5-9ABE-14F242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2026-05-25T11:41:00Z</dcterms:created>
  <dcterms:modified xsi:type="dcterms:W3CDTF">2026-05-25T11:41:00Z</dcterms:modified>
</cp:coreProperties>
</file>